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61"/>
        <w:gridCol w:w="1090"/>
        <w:gridCol w:w="62"/>
        <w:gridCol w:w="1220"/>
        <w:gridCol w:w="1890"/>
        <w:gridCol w:w="1890"/>
        <w:gridCol w:w="1890"/>
        <w:gridCol w:w="1890"/>
      </w:tblGrid>
      <w:tr w:rsidR="00F91142" w:rsidRPr="00F91142" w:rsidTr="00F91142">
        <w:tc>
          <w:tcPr>
            <w:tcW w:w="1600" w:type="pct"/>
            <w:gridSpan w:val="5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УТВЕРЖДАЮ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</w:tr>
      <w:tr w:rsidR="00F91142" w:rsidRPr="00F91142" w:rsidTr="00F91142"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Глава Михайловского муниципального района </w:t>
            </w:r>
          </w:p>
        </w:tc>
        <w:tc>
          <w:tcPr>
            <w:tcW w:w="50" w:type="pc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Архипов В. В.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500" w:type="pc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1142" w:rsidRPr="00F91142" w:rsidRDefault="00F91142" w:rsidP="00F91142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2"/>
        <w:gridCol w:w="400"/>
        <w:gridCol w:w="90"/>
        <w:gridCol w:w="319"/>
        <w:gridCol w:w="90"/>
        <w:gridCol w:w="319"/>
        <w:gridCol w:w="200"/>
        <w:gridCol w:w="1234"/>
      </w:tblGrid>
      <w:tr w:rsidR="00F91142" w:rsidRPr="00F91142" w:rsidTr="00F91142">
        <w:tc>
          <w:tcPr>
            <w:tcW w:w="3850" w:type="pct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«11» </w:t>
            </w:r>
          </w:p>
        </w:tc>
        <w:tc>
          <w:tcPr>
            <w:tcW w:w="50" w:type="pc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" w:type="pc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1142" w:rsidRPr="00F91142" w:rsidRDefault="00F91142" w:rsidP="00F91142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4"/>
      </w:tblGrid>
      <w:tr w:rsidR="00F91142" w:rsidRPr="00F91142" w:rsidTr="00F91142">
        <w:tc>
          <w:tcPr>
            <w:tcW w:w="0" w:type="auto"/>
            <w:vAlign w:val="center"/>
            <w:hideMark/>
          </w:tcPr>
          <w:p w:rsidR="00000000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ПЛАН-ГРАФИК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20 </w:t>
            </w:r>
            <w:r w:rsidRPr="00F911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</w:tr>
    </w:tbl>
    <w:p w:rsidR="00F91142" w:rsidRPr="00F91142" w:rsidRDefault="00F91142" w:rsidP="00F9114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4660"/>
        <w:gridCol w:w="1006"/>
        <w:gridCol w:w="1110"/>
      </w:tblGrid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Коды </w:t>
            </w: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11.01.2018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АДМИНИСТРАЦИЯ МИХАЙЛОВСКОГО МУНИЦИПАЛЬНОГО РАЙОНА</w:t>
            </w:r>
          </w:p>
        </w:tc>
        <w:tc>
          <w:tcPr>
            <w:tcW w:w="0" w:type="auto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04020614 </w:t>
            </w: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2520006316</w:t>
            </w: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252001001</w:t>
            </w: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Муниципальные казенные учреждения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75404</w:t>
            </w: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Михайловский муниципальный район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05620419101</w:t>
            </w: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692651, Приморский край, Михайловский р-н, Михайловка с,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КРАСНОАРМЕЙСКАЯ, 16 , 7-42346-24463 , priemnaya@mikhprim.ru</w:t>
            </w: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 w:val="restart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измененный (14)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11.01.2018</w:t>
            </w: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383 </w:t>
            </w:r>
          </w:p>
        </w:tc>
      </w:tr>
      <w:tr w:rsidR="00F91142" w:rsidRPr="00F91142" w:rsidTr="00F91142">
        <w:tc>
          <w:tcPr>
            <w:tcW w:w="0" w:type="auto"/>
            <w:gridSpan w:val="2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Совокупный годовой объем закупо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911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proofErr w:type="gramEnd"/>
            <w:r w:rsidRPr="00F911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справочно</w:t>
            </w:r>
            <w:proofErr w:type="spellEnd"/>
            <w:r w:rsidRPr="00F9114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45496748.35</w:t>
            </w:r>
          </w:p>
        </w:tc>
      </w:tr>
    </w:tbl>
    <w:p w:rsidR="00F91142" w:rsidRPr="00F91142" w:rsidRDefault="00F91142" w:rsidP="00F9114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"/>
        <w:gridCol w:w="982"/>
        <w:gridCol w:w="510"/>
        <w:gridCol w:w="510"/>
        <w:gridCol w:w="371"/>
        <w:gridCol w:w="251"/>
        <w:gridCol w:w="293"/>
        <w:gridCol w:w="298"/>
        <w:gridCol w:w="181"/>
        <w:gridCol w:w="169"/>
        <w:gridCol w:w="330"/>
        <w:gridCol w:w="244"/>
        <w:gridCol w:w="157"/>
        <w:gridCol w:w="133"/>
        <w:gridCol w:w="298"/>
        <w:gridCol w:w="181"/>
        <w:gridCol w:w="169"/>
        <w:gridCol w:w="330"/>
        <w:gridCol w:w="393"/>
        <w:gridCol w:w="239"/>
        <w:gridCol w:w="281"/>
        <w:gridCol w:w="360"/>
        <w:gridCol w:w="281"/>
        <w:gridCol w:w="350"/>
        <w:gridCol w:w="383"/>
        <w:gridCol w:w="393"/>
        <w:gridCol w:w="566"/>
        <w:gridCol w:w="549"/>
        <w:gridCol w:w="361"/>
        <w:gridCol w:w="600"/>
        <w:gridCol w:w="418"/>
        <w:gridCol w:w="422"/>
        <w:gridCol w:w="347"/>
      </w:tblGrid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Начальная (макси</w:t>
            </w: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Размер аван</w:t>
            </w: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</w:t>
            </w: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Планируемый сро</w:t>
            </w: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>Способ опреде</w:t>
            </w: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Преимущества, пре</w:t>
            </w: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доставля</w:t>
            </w: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венных и муниципальных </w:t>
            </w: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Осуществление заку</w:t>
            </w: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пки у субъектов малого предпринима</w:t>
            </w: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тельства и социально ориентирова</w:t>
            </w: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Применение национальн</w:t>
            </w: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Дополнительные требования </w:t>
            </w: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Сведения о провед</w:t>
            </w: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Информация о банковском </w:t>
            </w: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Обоснование внесения </w:t>
            </w: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Наименование упол</w:t>
            </w: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Наименование </w:t>
            </w: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организатора проведения совместного конкурса или аукциона </w:t>
            </w: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</w:t>
            </w: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</w:t>
            </w: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183252000631625200100100010010000244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района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поставки товаров (выполнения работ, оказания услуг): Один раз в год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Планируемый срок (сроки отдельных этапов) поставки товаров (выполнения работ, оказ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3792.81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18964.05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09.2018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предупреждению и ликвидации болезней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183252000631625200100100020020000244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диспансеризации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Периодичность поставки товаров (выполнения работ, оказания усл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уг): Один раз в год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контракта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Изменение планируемой даты начала осуществления закупки, сроков и (или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больниц прочие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Усло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вная единица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183252000631625200100100030030000414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подъездных автомобильных дорог к земельным участкам, предоставленным на бесплатной основе гражданам, имеющим трех и более детей, и гражданам, имеющим двух детей, а также молодым семьям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с. Михайловка за ул. Калининс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кая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5941175.00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5941175.00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5941175.00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поставки товаров (выполнения работ, оказания услуг): Один раз в год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Планируемый срок (сроки отдельных этапов) поставки товаров (выполнения работ, оказания усл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59411.75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297058.75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Требование к наличию опыта работы, связанного с предметом контракта, и деловой репутации (в соответствии с пунктом 3 части 2 статьи 31 Федерального закона № 44-ФЗ)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ДОПОЛНИТЕЛЬНЫЕ ТРЕБОВАНИЯ К УЧАСТНИКАМ ЗАКУПКИ ОТДЕ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АПНЫХ КОНКУРСОВ ИЛИ АУКЦИОНОВ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183252000631625200100100040040000414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Ориентир часть жилого дома. Адрес ориентира: с.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Первомайское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, ул. Лазо, д. 7, кв. 2»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поставки товаров (выполнения работ, оказания услуг): Один раз в год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Планируемый срок (сроки отдельных этапов)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поставки товаров (выполнения работ, оказания услуг):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контракта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189054.60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945273.00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Требование к наличию опыта работы, связанного с предметом контракта, и деловой репутации (в соответствии с пунктом 3 части 2 статьи 31 Федерального закона № 44-ФЗ)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устан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овлено требование к участникам закупок отдельных видов товаров, работ, услуг, закупки которых осуществляются путем проведения аукционов, дополнительные требования, в том числе к наличию опыта работы, связанного с предметом контракта.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формирования, утверждения и ведения планов-графиков закупок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строительству объек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Адрес ориентира: с. Первомайское, ул. Лазо, д. 7, кв. 2»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Функциональные, технические, качественные, эксплуатац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ионные характеристики: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согласно условиям контракта 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183252000631625200100100050050000243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участков водопроводной сети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поставки товаров (выполнения работ, оказания услуг): Один раз в год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30001.54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150007.70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участков водопроводно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й сети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Михайловка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Функциональные, технические, качественные, эксплуатационные характеристики: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согласно контракта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183252000631625200100100060020000244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поставки товаров (выполнения работ, оказания услуг): Один раз в год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Планируемый сро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(сроки отдельных этапов) поставки товаров (выполнения работ, оказания услуг):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контракта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Отмена заказчиком закупки, предусмотренной планом-графиком закупок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183252000631625200100100060060000244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поставки товаров (выполнения работ, оказания услуг): Один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 в год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2500.00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Отмена заказчиком закупки, предусмотренной планом-графиком закупок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Отмена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ремонт муниципального жилья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Функциональные, технические, качественн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ые, эксплуатационные характеристики: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183252000631625200100100070070000244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поставки товаров (выполнения работ, оказания услуг): Ежемесячно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Планируемый срок (сроки отдельных этапов) поставки товаров (выпол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нения работ, оказания услуг):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контракта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Услуги по передаче электроэнергии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  <w:t>Функциональные, технические, качественные, эксплуатационные характеристики: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контракта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Условная единиц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183252000631625200100100080080000244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поставки товаров (выполнения работ, оказания услуг): Ежемесячно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Планируемый срок (сроки отдельных этап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порядке формирования, утверждения и ведения планов-графиков закупок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Изменение закупки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приведение в соответствие ЛБО на основании распоряжения 140 </w:t>
            </w:r>
            <w:proofErr w:type="spell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от 15.03.2018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возмещение расходов по содержанию муниципального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имущества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Функциональные, технические, качественные, эксплуатационные характеристики: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контракта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183252000631625200100100090090000243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канализационных сетей с. </w:t>
            </w:r>
            <w:proofErr w:type="spell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поставки товаров (выполнения работ, оказания услуг): Один раз в год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Планируемый срок (сроки отде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15969.59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79847.95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Изменение объема и (или) стоимости планируемых к приобретению товаров, работ, услуг, выявленное в результате подготовки к осу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Изменение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ремонт канализационных сетей с. </w:t>
            </w:r>
            <w:proofErr w:type="spell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Ляличи</w:t>
            </w:r>
            <w:proofErr w:type="spell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Функциональные, технические, качественные, эксплуатационные характеристики: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контракта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183252000631625200100100100100000243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оборудования котельной №9 с.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Первомайское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поставки товаров (выполнения работ, оказания услуг): Один раз в год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82779.70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206949.25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Изменение объема и (или) стоимости планируемых к приобретению товаров, работ, услуг, выя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овится невозможной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оборудования котельной №9 с.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Первомайское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Функциональные, технические, качественные, эксплуатационные характеристики: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183252000631625200100100110110000243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ремонт оборудования станции </w:t>
            </w:r>
            <w:proofErr w:type="spell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обезжелез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ования</w:t>
            </w:r>
            <w:proofErr w:type="spell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. Михайловка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согласно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поставки товаров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(выполнения работ, оказания услуг): Один раз в год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13680.20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68401.00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04.2018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Изменение объема и (или) стоимост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контракта, предусмотренной планом-графиком закупок, становится невозможной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ремонт оборудования станции </w:t>
            </w:r>
            <w:proofErr w:type="spell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обезжелезования</w:t>
            </w:r>
            <w:proofErr w:type="spell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Михайловка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Функциональные, технические, качественные, эксплуатационные характеристики: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  <w:t xml:space="preserve">согласно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183252000631625200100100130010000000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услуги отопления по незаселенным жилым помещениям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поставки товаров (выполнения работ, оказания услуг): Ежемесячно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услуг): ежемесячно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иков закупок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Изменение закупки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приведение в соответствие ЛБО распоряжение № 14 </w:t>
            </w:r>
            <w:proofErr w:type="spell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от 15.03.2018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услуги отопления по незаселённым жилым помещениям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183252000631625200100100140010000244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поставки товаров (выполнения работ, оказания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услуг): Один раз в год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контракта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ителя)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Иные случаи, установленные высшим исполнительным органом государс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183252000631625200100100150010000244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поставки товаров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(выполнения работ, оказания услуг): Один раз в год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Иные случаи, установленные выс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покупка конвертов марк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литер D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183252000631625200100100160010000244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покупка конвертов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поставки товаров (выполнения работ, оказания услуг): Один раз в год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контракта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Изм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енение закупки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покупка конвертов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183252000631625200100100170010000244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услуги отопления муниципального имущества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134488.64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134488.64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134488.64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поставки товаров (выполнения работ, оказания услуг): Один раз в полгода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Планируемый срок (сроки отдельных этапов) поставки товаров (выполнения работ, оказ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ания услуг): не предусмотрено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03.2018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Услуги по подключению (технологическому присоединению) к централизованной системе горячего водоснабжения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183252000631625200100100180010000244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поставки товаров (выполнения работ, оказания услуг): Один раз в год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контракта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Изменение объема и (или) стоимости планируемых к приобретению товаров, работ, услуг, выявлен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ся невозможной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183252000631625200100100190010000414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поставки товаров (выполнения работ, оказания услуг): Один раз в год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Планируемый срок (сроки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отдельных этапов) поставки товаров (выполнения работ, оказания услуг):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контракта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71280.00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356400.00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Отмена заказчиком закупки, предусмотренной планом-графиком закупок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183252000631625200100100200014321244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ремонт электрооборудования водонапорной скважины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поставки товаров (выполнения работ, оказания услуг): Один раз в год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условий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Отмена заказчиком закупки, предусмотренной планом-графиком закупок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ремонт электрооборудования водонапорной скважины с. </w:t>
            </w:r>
            <w:proofErr w:type="spell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183252000631625200100100210013511244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Электроэнергия, произведен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конденсационными электростанциями (КЭС)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Периодичность поставк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товаров (выполнения работ, оказания услуг): Ежемесячно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Закупка у единствен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Иные случаи, установл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 произведенная конденсационными электростанциями (КЭС)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Килов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атт-час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245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183252000631625200100100220016832244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подготовка и изготовление межевых планов пяти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поставки товаров (выполнения работ, оказания услуг): Один раз в год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Планируемый срок (сроки отдельных этапов) поставки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756.73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3783.67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ия, утверждения и ведения планов-графиков закупок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управлению жилым фондом, предоставляемые за вознаграждение или на договорной основе, кроме недвижимости, находящейся в собственности на фиксированное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время года, кроме услуг по технической инвентаризации недвижимого имущества жилого фонда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183252000631625200100100230010000244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канцелярских товаров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поставки товаров (выполнения работ, оказания услуг): Один раз в год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Планируемый срок (сроки отдельных этап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699.03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1747.58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Отмена заказчиком закупки, предусмотренной планом-графиком закупок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Принадлежности канцелярские или школьные пластмассовые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Карандаши простые и цветные с грифелями в твердой оболочке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Ручки шариковые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Изделия упаковочные пластмассовые прочие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Бумага мелованная для печати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8751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Изделия различные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183252000631625200100100240017111000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схему территориального планирования Михайловского муниципального района и генеральные планы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поселений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5700000.00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5700000.00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5700000.00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поставки товаров (выполнения работ, оказания услуг): Один раз в год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Планир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285000.00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Услуги по территориальному планированию и планировке территории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183252000631625200100100250017112414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строительного контроля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выполнении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Адрес ориентира: с. Первомайское, ул. Лазо, д. 7, кв. 2 с. Михайловк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 Михайловского района»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395990.00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395990.00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395990.00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Периодичность поставки това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ров (выполнения работ, оказания услуг): Один раз в год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условий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Изменение объема и (или) стои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контракта, предусмотренной планом-графиком закупок, становится невозможной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строительного контроля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183252000631625200100100260010000000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Периодичность поставки товаров (выполнения работ, оказания услуг): Ежемесячн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Иные случаи, установленные высшим исполнительным органом государственной власти субъ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екта Российской Федерации, местной администрацией в порядке формирования, утверждения и ведения планов-графиков закупок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183252000631625200100100270010000000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150000.00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150000.00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150000.00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Периодичность поставки товаров (вы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полнения работ, оказания услуг): Ежемесячно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Иные случаи, установленные высшим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Энергия тепловая, отпущенная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котельными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Условная единиц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183252000631625200100100280010000414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Адрес ориентира: с.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Первомайское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, ул. Лазо, д. 7,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кв. 2»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поставки товаров (выполнения работ, оказания услуг): Один раз в год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Планируемый срок (сроки отдельных этапов) поставки товаров (выполнения работ, оказания услуг): согласн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189054.60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945273.00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Запрет на допуск товаров, услуг при осуществлении закупок, а также ограничения и услов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допуска в соответствии с требованиями, установленными статьей 14 Федерального закона № 44-ФЗ 1. В соответствии с постановлением Правительства РФ от 05.09.2017 №1072 «Об установлении запрета на допуск отдельных видов товаров мебельной и деревообрабатывающей промышленности, происходящ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нужд». 2. В соответствии с постановлением Правительства РФ от 26.09.2016 № 968 "Об ограничениях и условиях допус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нужд".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Требование к наличию опыта работы, связанного с предметом контракта, и деловой репутации (в соответствии с пунктом 3 части 2 статьи 31 Федерального закона № 44-ФЗ)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Наличие опыта исполнения (с учетом правопреемства) одного контракта (договора) на выпол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нение соответствующих работ* строительных за последние 3 года до даты подачи заявки на участие в закупке. При этом стоимость такого исполненного контракта (договора) составляет не менее 20 процентов начальной (максимальной) цены контракта, договора (цены лота), на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заключить который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проводится закупка. * Требуется наличие опыта исполнения контракта на выполнение работ, относящихся к той же группе работ строительных, на выполнение которых заключается контракт, включенных в коды 41.2, 42, 43 (кроме кода 43.13) Общероссийского классификатора продукции по видам экономической деяте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льности (ОКПД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). При этом используются следующие группы работ строительных: работы по строительству, реконструкции и капитальному ремонту объектов капитального строительства.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(или) размера аванса и срока исполнения контракта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строительству объекта: «Сельский клуб, расположенный примерно в 256 метра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 по направлению на север относительно ориентира, расположенного за пределами участка. Ориентир часть жилого дома. Адрес ориентира: с.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Первомайское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, ул. Лазо, д. 7, кв. 2»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1516039.60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1516039.60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Возникновение обстоятельств, предвидеть которые на дату утверждения плана-графика заку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 было невозможно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183252000631625200100100120010000244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1516039.60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1516039.60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183252000631625200100100120020000244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183252000631625200100100120030000244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gridSpan w:val="4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62766130.75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64282170.35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64282170.35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91142" w:rsidRPr="00F91142" w:rsidTr="00F91142">
        <w:tc>
          <w:tcPr>
            <w:tcW w:w="0" w:type="auto"/>
            <w:gridSpan w:val="4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495990.00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495990.00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F91142" w:rsidRPr="00F91142" w:rsidRDefault="00F91142" w:rsidP="00F9114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5053"/>
        <w:gridCol w:w="504"/>
        <w:gridCol w:w="2022"/>
        <w:gridCol w:w="505"/>
        <w:gridCol w:w="2022"/>
      </w:tblGrid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начальник отдела муниципального заказа</w:t>
            </w:r>
          </w:p>
        </w:tc>
        <w:tc>
          <w:tcPr>
            <w:tcW w:w="250" w:type="pc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Кулакова А. В. </w:t>
            </w: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(расшифровка подписи) </w:t>
            </w: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1142" w:rsidRPr="00F91142" w:rsidRDefault="00F91142" w:rsidP="00F91142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85"/>
        <w:gridCol w:w="314"/>
        <w:gridCol w:w="85"/>
        <w:gridCol w:w="315"/>
        <w:gridCol w:w="200"/>
        <w:gridCol w:w="10025"/>
      </w:tblGrid>
      <w:tr w:rsidR="00F91142" w:rsidRPr="00F91142" w:rsidTr="00F91142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«11» </w:t>
            </w:r>
          </w:p>
        </w:tc>
        <w:tc>
          <w:tcPr>
            <w:tcW w:w="50" w:type="pc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" w:type="pc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F91142" w:rsidRPr="00F91142" w:rsidRDefault="00F91142" w:rsidP="00F9114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4"/>
      </w:tblGrid>
      <w:tr w:rsidR="00F91142" w:rsidRPr="00F91142" w:rsidTr="00F91142">
        <w:tc>
          <w:tcPr>
            <w:tcW w:w="0" w:type="auto"/>
            <w:vAlign w:val="center"/>
            <w:hideMark/>
          </w:tcPr>
          <w:p w:rsidR="00000000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F91142" w:rsidRPr="00F91142" w:rsidRDefault="00F91142" w:rsidP="00F9114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  <w:gridCol w:w="1715"/>
        <w:gridCol w:w="963"/>
        <w:gridCol w:w="221"/>
      </w:tblGrid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1142" w:rsidRPr="00F91142" w:rsidRDefault="00F91142" w:rsidP="00F9114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2546"/>
        <w:gridCol w:w="1314"/>
        <w:gridCol w:w="1043"/>
        <w:gridCol w:w="1048"/>
        <w:gridCol w:w="1180"/>
        <w:gridCol w:w="1048"/>
        <w:gridCol w:w="898"/>
        <w:gridCol w:w="881"/>
        <w:gridCol w:w="1264"/>
      </w:tblGrid>
      <w:tr w:rsidR="00F91142" w:rsidRPr="00F91142" w:rsidTr="00F91142">
        <w:tc>
          <w:tcPr>
            <w:tcW w:w="0" w:type="auto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F9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9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/п </w:t>
            </w:r>
          </w:p>
        </w:tc>
        <w:tc>
          <w:tcPr>
            <w:tcW w:w="0" w:type="auto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</w:t>
            </w:r>
            <w:r w:rsidRPr="00F9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го</w:t>
            </w:r>
            <w:proofErr w:type="gramEnd"/>
            <w:r w:rsidRPr="00F9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183252000631625200100100010010000244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183252000631625200100100020020000244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диспансеризации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183252000631625200100100030030000414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подъездных автомобильных дорог к земельным участкам, предоставленным на бесплатной основе гражданам, имеющим трех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более детей, и гражданам, имеющим двух детей, а также молодым семьям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с. Михайловка за ул. Калининская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5941175.00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условиям контракта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ПОСТАНОВЛЕНИЕ от 4 февраля 2015 г. N 99</w:t>
            </w: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183252000631625200100100040040000414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Адрес ориентира: с.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Первомайское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, ул. Лазо, д. 7, кв. 2»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183252000631625200100100050050000243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участков водопроводной сети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. Михайловка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183252000631625200100100060020000244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183252000631625200100100060060000244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183252000631625200100100070070000244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1832520006316252001001000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80080000244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возмещение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Тарифный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Закупка у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согласно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183252000631625200100100090090000243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канализационных сетей с. </w:t>
            </w:r>
            <w:proofErr w:type="spell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183252000631625200100100100100000243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оборудования котельной №9 с.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Первомайское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183252000631625200100100110110000243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ремонт оборудования станции </w:t>
            </w:r>
            <w:proofErr w:type="spell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обезжелезования</w:t>
            </w:r>
            <w:proofErr w:type="spell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. Михайловка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183252000631625200100100130010000000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услуги отопления по незаселенным жилым помещениям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183252000631625200100100140010000244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183252000631625200100100150010000244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183252000631625200100100160010000244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покупка конвертов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183252000631625200100100170010000244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услуги отопления муниципального имущества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134488.64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в соответствии с положениями ФЗ № 44 от 05.04.2013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в соответствии с положениями ФЗ № 44 от 05.04.2013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183252000631625200100100180010000244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183252000631625200100100190010000414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183252000631625200100100200014321244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ремонт электрооборудования водонапорной скважины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183252000631625200100100210013511244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183252000631625200100100220016832244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подготовка и изготовление межевых планов пяти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183252000631625200100100230010000244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канцелярских товаров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183252000631625200100100240017111000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схему территориального планирования Михайловского муниципального района и генеральные планы поселений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5700000.00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183252000631625200100100250017112414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строительного контроля при выполнении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Адрес ориентира: с. Первомайское, ул. Лазо, д. 7, кв. 2 с. Михайловка Михайловского района»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395990.00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183252000631625200100100260010000000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183252000631625200100100270010000000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150000.00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Закупка у единственного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183252000631625200100100280010000414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Адрес ориентира: с. </w:t>
            </w: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Первомайское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, ул. Лазо, д. 7, кв. 2»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согласно закона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Дополнительные требования к участникам электронного аукциона, в соответствии с частью 2 статьи 31 Закона 44-ФЗ</w:t>
            </w: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183252000631625200100100120010000244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183252000631625200100100120020000244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183252000631625200100100120030000244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1516039.60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0.00</w:t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91142">
              <w:rPr>
                <w:rFonts w:ascii="Times New Roman" w:hAnsi="Times New Roman" w:cs="Times New Roman"/>
                <w:sz w:val="20"/>
                <w:szCs w:val="20"/>
              </w:rPr>
              <w:br/>
              <w:t>0.00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1142" w:rsidRPr="00F91142" w:rsidRDefault="00F91142" w:rsidP="00F9114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114"/>
        <w:gridCol w:w="837"/>
        <w:gridCol w:w="800"/>
        <w:gridCol w:w="400"/>
        <w:gridCol w:w="50"/>
        <w:gridCol w:w="1624"/>
        <w:gridCol w:w="50"/>
        <w:gridCol w:w="200"/>
        <w:gridCol w:w="200"/>
        <w:gridCol w:w="133"/>
      </w:tblGrid>
      <w:tr w:rsidR="00F91142" w:rsidRPr="00F91142" w:rsidTr="00F91142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Архипов Владимир Владимировна, Глава Михайловского муниципального района </w:t>
            </w:r>
          </w:p>
        </w:tc>
        <w:tc>
          <w:tcPr>
            <w:tcW w:w="50" w:type="pc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«11»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>Кулакова Александра Владимировна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142" w:rsidRPr="00F91142" w:rsidTr="00F91142"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142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91142" w:rsidRPr="00F91142" w:rsidRDefault="00F91142" w:rsidP="00F91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20DF" w:rsidRPr="00F91142" w:rsidRDefault="000920DF">
      <w:pPr>
        <w:rPr>
          <w:rFonts w:ascii="Times New Roman" w:hAnsi="Times New Roman" w:cs="Times New Roman"/>
          <w:sz w:val="20"/>
          <w:szCs w:val="20"/>
        </w:rPr>
      </w:pPr>
    </w:p>
    <w:sectPr w:rsidR="000920DF" w:rsidRPr="00F91142" w:rsidSect="00F91142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92"/>
    <w:rsid w:val="000920DF"/>
    <w:rsid w:val="00DA5892"/>
    <w:rsid w:val="00F9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1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F91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142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1142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F91142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91142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F91142"/>
    <w:rPr>
      <w:b/>
      <w:bCs/>
    </w:rPr>
  </w:style>
  <w:style w:type="paragraph" w:styleId="a6">
    <w:name w:val="Normal (Web)"/>
    <w:basedOn w:val="a"/>
    <w:uiPriority w:val="99"/>
    <w:semiHidden/>
    <w:unhideWhenUsed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F91142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F91142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F91142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F9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F91142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F9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F91142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F91142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F9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F9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F91142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F9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F91142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F9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F91142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F91142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F91142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F9114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F91142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F91142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F91142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F91142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F91142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F91142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F91142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F91142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F91142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F9114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F9114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F9114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F91142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F91142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F91142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F91142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F9114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F91142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F91142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91142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91142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F91142"/>
  </w:style>
  <w:style w:type="character" w:customStyle="1" w:styleId="dynatree-vline">
    <w:name w:val="dynatree-vline"/>
    <w:basedOn w:val="a0"/>
    <w:rsid w:val="00F91142"/>
  </w:style>
  <w:style w:type="character" w:customStyle="1" w:styleId="dynatree-connector">
    <w:name w:val="dynatree-connector"/>
    <w:basedOn w:val="a0"/>
    <w:rsid w:val="00F91142"/>
  </w:style>
  <w:style w:type="character" w:customStyle="1" w:styleId="dynatree-expander">
    <w:name w:val="dynatree-expander"/>
    <w:basedOn w:val="a0"/>
    <w:rsid w:val="00F91142"/>
  </w:style>
  <w:style w:type="character" w:customStyle="1" w:styleId="dynatree-icon">
    <w:name w:val="dynatree-icon"/>
    <w:basedOn w:val="a0"/>
    <w:rsid w:val="00F91142"/>
  </w:style>
  <w:style w:type="character" w:customStyle="1" w:styleId="dynatree-checkbox">
    <w:name w:val="dynatree-checkbox"/>
    <w:basedOn w:val="a0"/>
    <w:rsid w:val="00F91142"/>
  </w:style>
  <w:style w:type="character" w:customStyle="1" w:styleId="dynatree-radio">
    <w:name w:val="dynatree-radio"/>
    <w:basedOn w:val="a0"/>
    <w:rsid w:val="00F91142"/>
  </w:style>
  <w:style w:type="character" w:customStyle="1" w:styleId="dynatree-drag-helper-img">
    <w:name w:val="dynatree-drag-helper-img"/>
    <w:basedOn w:val="a0"/>
    <w:rsid w:val="00F91142"/>
  </w:style>
  <w:style w:type="character" w:customStyle="1" w:styleId="dynatree-drag-source">
    <w:name w:val="dynatree-drag-source"/>
    <w:basedOn w:val="a0"/>
    <w:rsid w:val="00F91142"/>
    <w:rPr>
      <w:shd w:val="clear" w:color="auto" w:fill="E0E0E0"/>
    </w:rPr>
  </w:style>
  <w:style w:type="paragraph" w:customStyle="1" w:styleId="mainlink1">
    <w:name w:val="mainlink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F9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F9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F91142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F91142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F9114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F9114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F9114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F9114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F9114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F91142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F91142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F91142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F91142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F91142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F9114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F91142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F9114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F91142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F91142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F91142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F91142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F91142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F91142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F91142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F911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F91142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F91142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F91142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F911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F911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F91142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F9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F9114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F91142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F91142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F91142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F91142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F9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F9114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F9114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F91142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F91142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F91142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91142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9114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9114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F91142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F91142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91142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91142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91142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91142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91142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91142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F91142"/>
  </w:style>
  <w:style w:type="character" w:customStyle="1" w:styleId="dynatree-icon1">
    <w:name w:val="dynatree-icon1"/>
    <w:basedOn w:val="a0"/>
    <w:rsid w:val="00F91142"/>
  </w:style>
  <w:style w:type="paragraph" w:customStyle="1" w:styleId="confirmdialogheader1">
    <w:name w:val="confirmdialogheader1"/>
    <w:basedOn w:val="a"/>
    <w:rsid w:val="00F91142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F91142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F91142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F91142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F9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F91142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F91142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F9114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1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F91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142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1142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F91142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91142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F91142"/>
    <w:rPr>
      <w:b/>
      <w:bCs/>
    </w:rPr>
  </w:style>
  <w:style w:type="paragraph" w:styleId="a6">
    <w:name w:val="Normal (Web)"/>
    <w:basedOn w:val="a"/>
    <w:uiPriority w:val="99"/>
    <w:semiHidden/>
    <w:unhideWhenUsed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F91142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F91142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F91142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F9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F91142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F9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F91142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F91142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F9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F9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F91142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F9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F91142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F9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F91142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F91142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F91142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F9114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F91142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F91142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F91142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F91142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F91142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F91142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F91142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F91142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F91142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F9114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F9114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F9114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F91142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F91142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F91142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F91142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F9114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F91142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F91142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91142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91142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F91142"/>
  </w:style>
  <w:style w:type="character" w:customStyle="1" w:styleId="dynatree-vline">
    <w:name w:val="dynatree-vline"/>
    <w:basedOn w:val="a0"/>
    <w:rsid w:val="00F91142"/>
  </w:style>
  <w:style w:type="character" w:customStyle="1" w:styleId="dynatree-connector">
    <w:name w:val="dynatree-connector"/>
    <w:basedOn w:val="a0"/>
    <w:rsid w:val="00F91142"/>
  </w:style>
  <w:style w:type="character" w:customStyle="1" w:styleId="dynatree-expander">
    <w:name w:val="dynatree-expander"/>
    <w:basedOn w:val="a0"/>
    <w:rsid w:val="00F91142"/>
  </w:style>
  <w:style w:type="character" w:customStyle="1" w:styleId="dynatree-icon">
    <w:name w:val="dynatree-icon"/>
    <w:basedOn w:val="a0"/>
    <w:rsid w:val="00F91142"/>
  </w:style>
  <w:style w:type="character" w:customStyle="1" w:styleId="dynatree-checkbox">
    <w:name w:val="dynatree-checkbox"/>
    <w:basedOn w:val="a0"/>
    <w:rsid w:val="00F91142"/>
  </w:style>
  <w:style w:type="character" w:customStyle="1" w:styleId="dynatree-radio">
    <w:name w:val="dynatree-radio"/>
    <w:basedOn w:val="a0"/>
    <w:rsid w:val="00F91142"/>
  </w:style>
  <w:style w:type="character" w:customStyle="1" w:styleId="dynatree-drag-helper-img">
    <w:name w:val="dynatree-drag-helper-img"/>
    <w:basedOn w:val="a0"/>
    <w:rsid w:val="00F91142"/>
  </w:style>
  <w:style w:type="character" w:customStyle="1" w:styleId="dynatree-drag-source">
    <w:name w:val="dynatree-drag-source"/>
    <w:basedOn w:val="a0"/>
    <w:rsid w:val="00F91142"/>
    <w:rPr>
      <w:shd w:val="clear" w:color="auto" w:fill="E0E0E0"/>
    </w:rPr>
  </w:style>
  <w:style w:type="paragraph" w:customStyle="1" w:styleId="mainlink1">
    <w:name w:val="mainlink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F9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F9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F91142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F91142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F9114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F9114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F9114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F9114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F9114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F91142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F91142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F91142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F91142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F91142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F9114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F91142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F9114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F91142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F91142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F91142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F91142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F91142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F91142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F91142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F911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F91142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F91142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F91142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F911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F911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F91142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F9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F9114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F91142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F91142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F91142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F91142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F9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F9114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F9114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F91142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F91142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F91142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91142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9114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9114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F91142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F91142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91142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91142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91142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91142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91142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91142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F91142"/>
  </w:style>
  <w:style w:type="character" w:customStyle="1" w:styleId="dynatree-icon1">
    <w:name w:val="dynatree-icon1"/>
    <w:basedOn w:val="a0"/>
    <w:rsid w:val="00F91142"/>
  </w:style>
  <w:style w:type="paragraph" w:customStyle="1" w:styleId="confirmdialogheader1">
    <w:name w:val="confirmdialogheader1"/>
    <w:basedOn w:val="a"/>
    <w:rsid w:val="00F91142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F91142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F91142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F91142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F91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F91142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F91142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F9114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1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65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6261</Words>
  <Characters>35691</Characters>
  <Application>Microsoft Office Word</Application>
  <DocSecurity>0</DocSecurity>
  <Lines>297</Lines>
  <Paragraphs>83</Paragraphs>
  <ScaleCrop>false</ScaleCrop>
  <Company>SPecialiST RePack</Company>
  <LinksUpToDate>false</LinksUpToDate>
  <CharactersWithSpaces>41869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3</cp:revision>
  <dcterms:created xsi:type="dcterms:W3CDTF">2018-08-15T05:14:00Z</dcterms:created>
  <dcterms:modified xsi:type="dcterms:W3CDTF">2018-08-15T05:14:00Z</dcterms:modified>
</cp:coreProperties>
</file>